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A4C0" w14:textId="77777777" w:rsidR="005B22D1" w:rsidRPr="00857F0B" w:rsidRDefault="00857F0B" w:rsidP="00857F0B">
      <w:pPr>
        <w:jc w:val="center"/>
        <w:rPr>
          <w:b/>
          <w:sz w:val="28"/>
          <w:lang w:val="en-US"/>
        </w:rPr>
      </w:pPr>
      <w:r w:rsidRPr="00857F0B">
        <w:rPr>
          <w:b/>
          <w:sz w:val="28"/>
          <w:lang w:val="en-US"/>
        </w:rPr>
        <w:t>Adding contacts to a business partner</w:t>
      </w:r>
    </w:p>
    <w:p w14:paraId="455E35FD" w14:textId="58E60F85" w:rsidR="00857F0B" w:rsidRDefault="00857F0B" w:rsidP="00857F0B">
      <w:pPr>
        <w:pStyle w:val="berschrift1"/>
        <w:rPr>
          <w:lang w:val="en-US"/>
        </w:rPr>
      </w:pPr>
      <w:r>
        <w:rPr>
          <w:lang w:val="en-US"/>
        </w:rPr>
        <w:t xml:space="preserve">Use Case </w:t>
      </w:r>
    </w:p>
    <w:p w14:paraId="3178CB12" w14:textId="556E4662" w:rsidR="00857F0B" w:rsidRDefault="00857F0B" w:rsidP="00857F0B">
      <w:pPr>
        <w:rPr>
          <w:lang w:val="en-US"/>
        </w:rPr>
      </w:pPr>
      <w:r>
        <w:rPr>
          <w:lang w:val="en-US"/>
        </w:rPr>
        <w:t xml:space="preserve">We want to add contacts to a business partner. </w:t>
      </w:r>
      <w:r w:rsidR="00F706F5">
        <w:rPr>
          <w:lang w:val="en-US"/>
        </w:rPr>
        <w:t xml:space="preserve">Unlike SAP ECC6, where we simply add contact names to a vendor or customer using transactions XK02, XD02 in S/4HANA, contact persons are themselves business partners. They </w:t>
      </w:r>
      <w:proofErr w:type="gramStart"/>
      <w:r w:rsidR="00F706F5">
        <w:rPr>
          <w:lang w:val="en-US"/>
        </w:rPr>
        <w:t>have to</w:t>
      </w:r>
      <w:proofErr w:type="gramEnd"/>
      <w:r w:rsidR="00F706F5">
        <w:rPr>
          <w:lang w:val="en-US"/>
        </w:rPr>
        <w:t xml:space="preserve"> be created in a first step using transaction BP or BUP1 and then in a second step assigned in a relationship to the main business partner. </w:t>
      </w:r>
    </w:p>
    <w:p w14:paraId="01680498" w14:textId="0793E248" w:rsidR="00857F0B" w:rsidRDefault="00857F0B" w:rsidP="003E53A7">
      <w:pPr>
        <w:pStyle w:val="berschrift1"/>
        <w:rPr>
          <w:lang w:val="en-US"/>
        </w:rPr>
      </w:pPr>
      <w:r>
        <w:rPr>
          <w:lang w:val="en-US"/>
        </w:rPr>
        <w:t>Solution</w:t>
      </w:r>
    </w:p>
    <w:p w14:paraId="388D61EE" w14:textId="028F1292" w:rsidR="00857F0B" w:rsidRPr="00857F0B" w:rsidRDefault="003E53A7" w:rsidP="00857F0B">
      <w:pPr>
        <w:rPr>
          <w:lang w:val="en-US"/>
        </w:rPr>
      </w:pPr>
      <w:r>
        <w:rPr>
          <w:lang w:val="en-US"/>
        </w:rPr>
        <w:t xml:space="preserve">This solution assumes that the contact persons have already been created as business partners. </w:t>
      </w:r>
      <w:r w:rsidR="00857F0B">
        <w:rPr>
          <w:lang w:val="en-US"/>
        </w:rPr>
        <w:t xml:space="preserve">We use transaction BUP2 to assign contact persons to a business partner. </w:t>
      </w:r>
    </w:p>
    <w:p w14:paraId="5CFB0A2B" w14:textId="0EFD291D" w:rsidR="00857F0B" w:rsidRDefault="00857F0B" w:rsidP="00857F0B">
      <w:pPr>
        <w:pStyle w:val="berschrift1"/>
        <w:rPr>
          <w:lang w:val="en-US"/>
        </w:rPr>
      </w:pPr>
      <w:r>
        <w:rPr>
          <w:lang w:val="en-US"/>
        </w:rPr>
        <w:t>Step-by-Step</w:t>
      </w:r>
      <w:r w:rsidR="00F706F5">
        <w:rPr>
          <w:lang w:val="en-US"/>
        </w:rPr>
        <w:t xml:space="preserve"> Recording</w:t>
      </w:r>
    </w:p>
    <w:p w14:paraId="6303C952" w14:textId="2E8E06C5" w:rsidR="003E53A7" w:rsidRDefault="003E53A7" w:rsidP="003E53A7">
      <w:pPr>
        <w:rPr>
          <w:lang w:val="en-US"/>
        </w:rPr>
      </w:pPr>
      <w:r>
        <w:rPr>
          <w:lang w:val="en-US"/>
        </w:rPr>
        <w:t xml:space="preserve">Start Studio, choose New, Transaction, Recording. </w:t>
      </w:r>
    </w:p>
    <w:p w14:paraId="19A66FE3" w14:textId="4B8D35FC" w:rsidR="003E53A7" w:rsidRDefault="003E53A7" w:rsidP="003E53A7">
      <w:pPr>
        <w:rPr>
          <w:lang w:val="en-US"/>
        </w:rPr>
      </w:pPr>
      <w:r>
        <w:rPr>
          <w:noProof/>
        </w:rPr>
        <w:drawing>
          <wp:inline distT="0" distB="0" distL="0" distR="0" wp14:anchorId="035CE31C" wp14:editId="3639292D">
            <wp:extent cx="4240074" cy="4620986"/>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54487" cy="4636693"/>
                    </a:xfrm>
                    <a:prstGeom prst="rect">
                      <a:avLst/>
                    </a:prstGeom>
                  </pic:spPr>
                </pic:pic>
              </a:graphicData>
            </a:graphic>
          </wp:inline>
        </w:drawing>
      </w:r>
    </w:p>
    <w:p w14:paraId="110AD71B" w14:textId="77777777" w:rsidR="003E53A7" w:rsidRPr="003E53A7" w:rsidRDefault="003E53A7" w:rsidP="003E53A7">
      <w:pPr>
        <w:rPr>
          <w:lang w:val="en-US"/>
        </w:rPr>
      </w:pPr>
    </w:p>
    <w:p w14:paraId="2C88E59F" w14:textId="21C060F4" w:rsidR="007642D2" w:rsidRDefault="003E53A7" w:rsidP="007642D2">
      <w:pPr>
        <w:rPr>
          <w:lang w:val="en-US"/>
        </w:rPr>
      </w:pPr>
      <w:r>
        <w:rPr>
          <w:lang w:val="en-US"/>
        </w:rPr>
        <w:t xml:space="preserve">Next choose the SAP system to log on to. </w:t>
      </w:r>
    </w:p>
    <w:p w14:paraId="5CF4CC76" w14:textId="4BF23DCA" w:rsidR="003E53A7" w:rsidRDefault="003E53A7" w:rsidP="007642D2">
      <w:pPr>
        <w:rPr>
          <w:lang w:val="en-US"/>
        </w:rPr>
      </w:pPr>
      <w:r>
        <w:rPr>
          <w:noProof/>
        </w:rPr>
        <w:lastRenderedPageBreak/>
        <w:drawing>
          <wp:inline distT="0" distB="0" distL="0" distR="0" wp14:anchorId="6613E04B" wp14:editId="4DAA8515">
            <wp:extent cx="5099316" cy="48006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05133" cy="4806077"/>
                    </a:xfrm>
                    <a:prstGeom prst="rect">
                      <a:avLst/>
                    </a:prstGeom>
                  </pic:spPr>
                </pic:pic>
              </a:graphicData>
            </a:graphic>
          </wp:inline>
        </w:drawing>
      </w:r>
    </w:p>
    <w:p w14:paraId="27395D47" w14:textId="27C9F9DD" w:rsidR="003E53A7" w:rsidRDefault="003E53A7" w:rsidP="007642D2">
      <w:pPr>
        <w:rPr>
          <w:lang w:val="en-US"/>
        </w:rPr>
      </w:pPr>
      <w:r>
        <w:rPr>
          <w:lang w:val="en-US"/>
        </w:rPr>
        <w:t xml:space="preserve">Enter the transaction Code BUP2. Click on </w:t>
      </w:r>
      <w:r w:rsidRPr="003E53A7">
        <w:rPr>
          <w:b/>
          <w:i/>
          <w:lang w:val="en-US"/>
        </w:rPr>
        <w:t>Change Mode</w:t>
      </w:r>
      <w:r>
        <w:rPr>
          <w:lang w:val="en-US"/>
        </w:rPr>
        <w:t xml:space="preserve"> and then select </w:t>
      </w:r>
      <w:r w:rsidRPr="003E53A7">
        <w:rPr>
          <w:b/>
          <w:i/>
          <w:lang w:val="en-US"/>
        </w:rPr>
        <w:t>Batch Input Mode</w:t>
      </w:r>
      <w:r>
        <w:rPr>
          <w:lang w:val="en-US"/>
        </w:rPr>
        <w:t xml:space="preserve">. </w:t>
      </w:r>
    </w:p>
    <w:p w14:paraId="292EAF93" w14:textId="0A836CD4" w:rsidR="003E53A7" w:rsidRDefault="003E53A7" w:rsidP="007642D2">
      <w:pPr>
        <w:rPr>
          <w:lang w:val="en-US"/>
        </w:rPr>
      </w:pPr>
      <w:r>
        <w:rPr>
          <w:noProof/>
        </w:rPr>
        <w:lastRenderedPageBreak/>
        <w:drawing>
          <wp:inline distT="0" distB="0" distL="0" distR="0" wp14:anchorId="2F53A3A0" wp14:editId="16C0EC4C">
            <wp:extent cx="3800645" cy="34725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06006" cy="3477442"/>
                    </a:xfrm>
                    <a:prstGeom prst="rect">
                      <a:avLst/>
                    </a:prstGeom>
                  </pic:spPr>
                </pic:pic>
              </a:graphicData>
            </a:graphic>
          </wp:inline>
        </w:drawing>
      </w:r>
    </w:p>
    <w:p w14:paraId="6EF2B6D0" w14:textId="1F203E1D" w:rsidR="003E53A7" w:rsidRDefault="003E53A7" w:rsidP="007642D2">
      <w:pPr>
        <w:rPr>
          <w:lang w:val="en-US"/>
        </w:rPr>
      </w:pPr>
      <w:r>
        <w:rPr>
          <w:lang w:val="en-US"/>
        </w:rPr>
        <w:t xml:space="preserve">Record the transaction in the following steps: </w:t>
      </w:r>
    </w:p>
    <w:p w14:paraId="3E4A9845" w14:textId="3010C9BF" w:rsidR="007642D2" w:rsidRDefault="007642D2" w:rsidP="007642D2">
      <w:pPr>
        <w:rPr>
          <w:lang w:val="en-US"/>
        </w:rPr>
      </w:pPr>
      <w:r>
        <w:rPr>
          <w:noProof/>
        </w:rPr>
        <w:drawing>
          <wp:inline distT="0" distB="0" distL="0" distR="0" wp14:anchorId="0A852382" wp14:editId="41713BD2">
            <wp:extent cx="5972810" cy="320167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810" cy="3201670"/>
                    </a:xfrm>
                    <a:prstGeom prst="rect">
                      <a:avLst/>
                    </a:prstGeom>
                  </pic:spPr>
                </pic:pic>
              </a:graphicData>
            </a:graphic>
          </wp:inline>
        </w:drawing>
      </w:r>
    </w:p>
    <w:p w14:paraId="0F1871CA" w14:textId="260179EE" w:rsidR="007642D2" w:rsidRDefault="007642D2" w:rsidP="007642D2">
      <w:pPr>
        <w:rPr>
          <w:lang w:val="en-US"/>
        </w:rPr>
      </w:pPr>
      <w:r>
        <w:rPr>
          <w:lang w:val="en-US"/>
        </w:rPr>
        <w:t xml:space="preserve">Do not enter the Business Partner </w:t>
      </w:r>
      <w:proofErr w:type="gramStart"/>
      <w:r>
        <w:rPr>
          <w:lang w:val="en-US"/>
        </w:rPr>
        <w:t>number, but</w:t>
      </w:r>
      <w:proofErr w:type="gramEnd"/>
      <w:r>
        <w:rPr>
          <w:lang w:val="en-US"/>
        </w:rPr>
        <w:t xml:space="preserve"> click on </w:t>
      </w:r>
      <w:r>
        <w:rPr>
          <w:noProof/>
        </w:rPr>
        <w:drawing>
          <wp:inline distT="0" distB="0" distL="0" distR="0" wp14:anchorId="5CBC80B8" wp14:editId="46A2FE37">
            <wp:extent cx="48577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775" cy="419100"/>
                    </a:xfrm>
                    <a:prstGeom prst="rect">
                      <a:avLst/>
                    </a:prstGeom>
                  </pic:spPr>
                </pic:pic>
              </a:graphicData>
            </a:graphic>
          </wp:inline>
        </w:drawing>
      </w:r>
      <w:r>
        <w:rPr>
          <w:lang w:val="en-US"/>
        </w:rPr>
        <w:t xml:space="preserve"> instead to open the pop-up. </w:t>
      </w:r>
    </w:p>
    <w:p w14:paraId="21AF76FB" w14:textId="0E033345" w:rsidR="007642D2" w:rsidRDefault="007642D2" w:rsidP="007642D2">
      <w:pPr>
        <w:rPr>
          <w:lang w:val="en-US"/>
        </w:rPr>
      </w:pPr>
      <w:r>
        <w:rPr>
          <w:noProof/>
        </w:rPr>
        <w:lastRenderedPageBreak/>
        <w:drawing>
          <wp:inline distT="0" distB="0" distL="0" distR="0" wp14:anchorId="16AF8730" wp14:editId="46BAF985">
            <wp:extent cx="2258786" cy="1191307"/>
            <wp:effectExtent l="0" t="0" r="825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88557" cy="1207009"/>
                    </a:xfrm>
                    <a:prstGeom prst="rect">
                      <a:avLst/>
                    </a:prstGeom>
                  </pic:spPr>
                </pic:pic>
              </a:graphicData>
            </a:graphic>
          </wp:inline>
        </w:drawing>
      </w:r>
    </w:p>
    <w:p w14:paraId="2BD28A47" w14:textId="14F68CFB" w:rsidR="007642D2" w:rsidRDefault="007642D2" w:rsidP="007642D2">
      <w:pPr>
        <w:rPr>
          <w:lang w:val="en-US"/>
        </w:rPr>
      </w:pPr>
      <w:r>
        <w:rPr>
          <w:lang w:val="en-US"/>
        </w:rPr>
        <w:t xml:space="preserve">Enter the business partner number. (This is the number of your vendor or customer for whom you want to add contacts). Click on Enter. </w:t>
      </w:r>
    </w:p>
    <w:p w14:paraId="518B23AB" w14:textId="598AB62A" w:rsidR="007642D2" w:rsidRDefault="007642D2" w:rsidP="007642D2">
      <w:pPr>
        <w:rPr>
          <w:lang w:val="en-US"/>
        </w:rPr>
      </w:pPr>
      <w:r>
        <w:rPr>
          <w:lang w:val="en-US"/>
        </w:rPr>
        <w:t xml:space="preserve">The business partner should open in display mode. </w:t>
      </w:r>
      <w:r w:rsidR="00D22E68">
        <w:rPr>
          <w:lang w:val="en-US"/>
        </w:rPr>
        <w:t xml:space="preserve">Click F6 to change from </w:t>
      </w:r>
      <w:r w:rsidR="00D22E68" w:rsidRPr="00D22E68">
        <w:rPr>
          <w:b/>
          <w:i/>
          <w:lang w:val="en-US"/>
        </w:rPr>
        <w:t>Display</w:t>
      </w:r>
      <w:r w:rsidR="00D22E68">
        <w:rPr>
          <w:lang w:val="en-US"/>
        </w:rPr>
        <w:t xml:space="preserve"> to </w:t>
      </w:r>
      <w:r w:rsidR="00D22E68" w:rsidRPr="00D22E68">
        <w:rPr>
          <w:b/>
          <w:i/>
          <w:lang w:val="en-US"/>
        </w:rPr>
        <w:t>Change</w:t>
      </w:r>
      <w:r w:rsidR="00D22E68">
        <w:rPr>
          <w:lang w:val="en-US"/>
        </w:rPr>
        <w:t xml:space="preserve"> mode. The business partner is now ready for editing. Click on </w:t>
      </w:r>
      <w:r w:rsidR="00D22E68">
        <w:rPr>
          <w:noProof/>
        </w:rPr>
        <w:drawing>
          <wp:inline distT="0" distB="0" distL="0" distR="0" wp14:anchorId="1CA135E3" wp14:editId="2C85D792">
            <wp:extent cx="1006929" cy="284164"/>
            <wp:effectExtent l="0" t="0" r="317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911" cy="297141"/>
                    </a:xfrm>
                    <a:prstGeom prst="rect">
                      <a:avLst/>
                    </a:prstGeom>
                  </pic:spPr>
                </pic:pic>
              </a:graphicData>
            </a:graphic>
          </wp:inline>
        </w:drawing>
      </w:r>
      <w:r w:rsidR="00D22E68">
        <w:rPr>
          <w:lang w:val="en-US"/>
        </w:rPr>
        <w:t xml:space="preserve"> . </w:t>
      </w:r>
    </w:p>
    <w:p w14:paraId="397B451F" w14:textId="465B7D4E" w:rsidR="00D22E68" w:rsidRDefault="00D22E68" w:rsidP="007642D2">
      <w:pPr>
        <w:rPr>
          <w:lang w:val="en-US"/>
        </w:rPr>
      </w:pPr>
      <w:r>
        <w:rPr>
          <w:lang w:val="en-US"/>
        </w:rPr>
        <w:t xml:space="preserve">The Relationship view is displayed. </w:t>
      </w:r>
    </w:p>
    <w:p w14:paraId="3EE2F593" w14:textId="2A34AB9F" w:rsidR="00D22E68" w:rsidRDefault="00D22E68" w:rsidP="007642D2">
      <w:pPr>
        <w:rPr>
          <w:lang w:val="en-US"/>
        </w:rPr>
      </w:pPr>
      <w:r>
        <w:rPr>
          <w:noProof/>
        </w:rPr>
        <w:drawing>
          <wp:inline distT="0" distB="0" distL="0" distR="0" wp14:anchorId="4720DBED" wp14:editId="6BE4238C">
            <wp:extent cx="5972810" cy="232854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2810" cy="2328545"/>
                    </a:xfrm>
                    <a:prstGeom prst="rect">
                      <a:avLst/>
                    </a:prstGeom>
                  </pic:spPr>
                </pic:pic>
              </a:graphicData>
            </a:graphic>
          </wp:inline>
        </w:drawing>
      </w:r>
    </w:p>
    <w:p w14:paraId="41A8ACAE" w14:textId="344C9C72" w:rsidR="00D22E68" w:rsidRDefault="00D22E68" w:rsidP="007642D2">
      <w:pPr>
        <w:rPr>
          <w:b/>
          <w:i/>
          <w:lang w:val="en-US"/>
        </w:rPr>
      </w:pPr>
      <w:r>
        <w:rPr>
          <w:lang w:val="en-US"/>
        </w:rPr>
        <w:t xml:space="preserve">From the drop-down </w:t>
      </w:r>
      <w:r w:rsidRPr="00D22E68">
        <w:rPr>
          <w:b/>
          <w:i/>
          <w:lang w:val="en-US"/>
        </w:rPr>
        <w:t>Relationship Cat</w:t>
      </w:r>
      <w:r>
        <w:rPr>
          <w:lang w:val="en-US"/>
        </w:rPr>
        <w:t>, pick “</w:t>
      </w:r>
      <w:r w:rsidRPr="00D22E68">
        <w:rPr>
          <w:b/>
          <w:i/>
          <w:lang w:val="en-US"/>
        </w:rPr>
        <w:t>Has Contact Person</w:t>
      </w:r>
      <w:r>
        <w:rPr>
          <w:b/>
          <w:i/>
          <w:lang w:val="en-US"/>
        </w:rPr>
        <w:t xml:space="preserve">”. </w:t>
      </w:r>
      <w:r>
        <w:rPr>
          <w:lang w:val="en-US"/>
        </w:rPr>
        <w:t xml:space="preserve">Enter the business partner number of the contact to assign in Relationship to BP. Enter the valid-from date in </w:t>
      </w:r>
      <w:r w:rsidRPr="00D22E68">
        <w:rPr>
          <w:b/>
          <w:i/>
          <w:lang w:val="en-US"/>
        </w:rPr>
        <w:t>From</w:t>
      </w:r>
      <w:r>
        <w:rPr>
          <w:lang w:val="en-US"/>
        </w:rPr>
        <w:t xml:space="preserve"> and the valid-to date in </w:t>
      </w:r>
      <w:r w:rsidRPr="00D22E68">
        <w:rPr>
          <w:b/>
          <w:i/>
          <w:lang w:val="en-US"/>
        </w:rPr>
        <w:t>to</w:t>
      </w:r>
      <w:r>
        <w:rPr>
          <w:b/>
          <w:i/>
          <w:lang w:val="en-US"/>
        </w:rPr>
        <w:t xml:space="preserve"> </w:t>
      </w:r>
      <w:r>
        <w:rPr>
          <w:lang w:val="en-US"/>
        </w:rPr>
        <w:t xml:space="preserve">and then click on </w:t>
      </w:r>
      <w:r w:rsidRPr="00D22E68">
        <w:rPr>
          <w:b/>
          <w:i/>
          <w:lang w:val="en-US"/>
        </w:rPr>
        <w:t>Create</w:t>
      </w:r>
      <w:r>
        <w:rPr>
          <w:b/>
          <w:i/>
          <w:lang w:val="en-US"/>
        </w:rPr>
        <w:t xml:space="preserve">. </w:t>
      </w:r>
    </w:p>
    <w:p w14:paraId="7A1A8C14" w14:textId="2CEC8365" w:rsidR="0074286E" w:rsidRDefault="0074286E" w:rsidP="007642D2">
      <w:pPr>
        <w:rPr>
          <w:b/>
          <w:i/>
          <w:lang w:val="en-US"/>
        </w:rPr>
      </w:pPr>
      <w:r>
        <w:rPr>
          <w:noProof/>
        </w:rPr>
        <w:lastRenderedPageBreak/>
        <w:drawing>
          <wp:inline distT="0" distB="0" distL="0" distR="0" wp14:anchorId="65E086ED" wp14:editId="0AE5CCBF">
            <wp:extent cx="5972810" cy="282829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2810" cy="2828290"/>
                    </a:xfrm>
                    <a:prstGeom prst="rect">
                      <a:avLst/>
                    </a:prstGeom>
                  </pic:spPr>
                </pic:pic>
              </a:graphicData>
            </a:graphic>
          </wp:inline>
        </w:drawing>
      </w:r>
    </w:p>
    <w:p w14:paraId="08798287" w14:textId="54B39E17" w:rsidR="0074286E" w:rsidRPr="0074286E" w:rsidRDefault="0074286E" w:rsidP="007642D2">
      <w:pPr>
        <w:rPr>
          <w:lang w:val="en-US"/>
        </w:rPr>
      </w:pPr>
      <w:r>
        <w:rPr>
          <w:lang w:val="en-US"/>
        </w:rPr>
        <w:t xml:space="preserve">Click Enter. </w:t>
      </w:r>
    </w:p>
    <w:p w14:paraId="72E9AB4D" w14:textId="420C828A" w:rsidR="00D22E68" w:rsidRDefault="00D22E68" w:rsidP="007642D2">
      <w:pPr>
        <w:rPr>
          <w:lang w:val="en-US"/>
        </w:rPr>
      </w:pPr>
      <w:r>
        <w:rPr>
          <w:lang w:val="en-US"/>
        </w:rPr>
        <w:t xml:space="preserve">The business partner is added to the list below. </w:t>
      </w:r>
    </w:p>
    <w:p w14:paraId="74F8CA36" w14:textId="271F53E4" w:rsidR="00D22E68" w:rsidRDefault="00D22E68" w:rsidP="007642D2">
      <w:pPr>
        <w:rPr>
          <w:lang w:val="en-US"/>
        </w:rPr>
      </w:pPr>
      <w:r>
        <w:rPr>
          <w:lang w:val="en-US"/>
        </w:rPr>
        <w:t xml:space="preserve">Now we </w:t>
      </w:r>
      <w:proofErr w:type="gramStart"/>
      <w:r>
        <w:rPr>
          <w:lang w:val="en-US"/>
        </w:rPr>
        <w:t>have to</w:t>
      </w:r>
      <w:proofErr w:type="gramEnd"/>
      <w:r>
        <w:rPr>
          <w:lang w:val="en-US"/>
        </w:rPr>
        <w:t xml:space="preserve"> return the BUP2 transaction to the same state as it was when we entered the transaction. (BUP2 remembers where you left off and puts you at the same place when called subsequently). </w:t>
      </w:r>
    </w:p>
    <w:p w14:paraId="2AB42F51" w14:textId="77777777" w:rsidR="00D22E68" w:rsidRDefault="00D22E68" w:rsidP="007642D2">
      <w:pPr>
        <w:rPr>
          <w:lang w:val="en-US"/>
        </w:rPr>
      </w:pPr>
      <w:proofErr w:type="gramStart"/>
      <w:r>
        <w:rPr>
          <w:lang w:val="en-US"/>
        </w:rPr>
        <w:t>So</w:t>
      </w:r>
      <w:proofErr w:type="gramEnd"/>
      <w:r>
        <w:rPr>
          <w:lang w:val="en-US"/>
        </w:rPr>
        <w:t xml:space="preserve"> we navigate back by clicking on </w:t>
      </w:r>
      <w:r>
        <w:rPr>
          <w:noProof/>
        </w:rPr>
        <w:drawing>
          <wp:inline distT="0" distB="0" distL="0" distR="0" wp14:anchorId="12BD7A22" wp14:editId="32698B50">
            <wp:extent cx="990600" cy="316722"/>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23019" cy="327087"/>
                    </a:xfrm>
                    <a:prstGeom prst="rect">
                      <a:avLst/>
                    </a:prstGeom>
                  </pic:spPr>
                </pic:pic>
              </a:graphicData>
            </a:graphic>
          </wp:inline>
        </w:drawing>
      </w:r>
      <w:r>
        <w:rPr>
          <w:lang w:val="en-US"/>
        </w:rPr>
        <w:t xml:space="preserve">.  Now we are back on the Address screen in Edit mode. We need to return to display mode, therefore we click on F6. </w:t>
      </w:r>
    </w:p>
    <w:p w14:paraId="77E20B4C" w14:textId="24444761" w:rsidR="00D22E68" w:rsidRDefault="00D22E68" w:rsidP="007642D2">
      <w:pPr>
        <w:rPr>
          <w:lang w:val="en-US"/>
        </w:rPr>
      </w:pPr>
      <w:r>
        <w:rPr>
          <w:noProof/>
        </w:rPr>
        <w:drawing>
          <wp:inline distT="0" distB="0" distL="0" distR="0" wp14:anchorId="357949C1" wp14:editId="35DE17D0">
            <wp:extent cx="3216729" cy="1096068"/>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66177" cy="1112917"/>
                    </a:xfrm>
                    <a:prstGeom prst="rect">
                      <a:avLst/>
                    </a:prstGeom>
                  </pic:spPr>
                </pic:pic>
              </a:graphicData>
            </a:graphic>
          </wp:inline>
        </w:drawing>
      </w:r>
      <w:r>
        <w:rPr>
          <w:lang w:val="en-US"/>
        </w:rPr>
        <w:t xml:space="preserve"> </w:t>
      </w:r>
    </w:p>
    <w:p w14:paraId="6A730C48" w14:textId="5196F0F1" w:rsidR="00D22E68" w:rsidRDefault="00D22E68" w:rsidP="007642D2">
      <w:pPr>
        <w:rPr>
          <w:lang w:val="en-US"/>
        </w:rPr>
      </w:pPr>
      <w:r>
        <w:rPr>
          <w:lang w:val="en-US"/>
        </w:rPr>
        <w:t xml:space="preserve">Click on Yes. </w:t>
      </w:r>
      <w:r w:rsidR="00DC10A5">
        <w:rPr>
          <w:lang w:val="en-US"/>
        </w:rPr>
        <w:t xml:space="preserve">This will exit the transaction and return control back to Studio. </w:t>
      </w:r>
    </w:p>
    <w:p w14:paraId="26A63807" w14:textId="63ECCC85" w:rsidR="00DC10A5" w:rsidRDefault="00DC10A5" w:rsidP="007642D2">
      <w:pPr>
        <w:rPr>
          <w:lang w:val="en-US"/>
        </w:rPr>
      </w:pPr>
      <w:r>
        <w:rPr>
          <w:lang w:val="en-US"/>
        </w:rPr>
        <w:t xml:space="preserve">In the second step in Studio, we will map the fields. </w:t>
      </w:r>
    </w:p>
    <w:p w14:paraId="7D6A7693" w14:textId="77777777" w:rsidR="00F774A9" w:rsidRDefault="00DC10A5" w:rsidP="007642D2">
      <w:pPr>
        <w:rPr>
          <w:lang w:val="en-US"/>
        </w:rPr>
      </w:pPr>
      <w:r>
        <w:rPr>
          <w:lang w:val="en-US"/>
        </w:rPr>
        <w:t xml:space="preserve">I used Auto-map </w:t>
      </w:r>
      <w:r>
        <w:rPr>
          <w:noProof/>
        </w:rPr>
        <w:drawing>
          <wp:inline distT="0" distB="0" distL="0" distR="0" wp14:anchorId="5E4CA088" wp14:editId="3CB7667D">
            <wp:extent cx="5715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1500" cy="542925"/>
                    </a:xfrm>
                    <a:prstGeom prst="rect">
                      <a:avLst/>
                    </a:prstGeom>
                  </pic:spPr>
                </pic:pic>
              </a:graphicData>
            </a:graphic>
          </wp:inline>
        </w:drawing>
      </w:r>
      <w:r>
        <w:rPr>
          <w:lang w:val="en-US"/>
        </w:rPr>
        <w:t>to map all the fields.</w:t>
      </w:r>
    </w:p>
    <w:p w14:paraId="0E6EFAF9" w14:textId="20F2F969" w:rsidR="00DC10A5" w:rsidRDefault="00F774A9" w:rsidP="007642D2">
      <w:pPr>
        <w:rPr>
          <w:lang w:val="en-US"/>
        </w:rPr>
      </w:pPr>
      <w:r>
        <w:rPr>
          <w:lang w:val="en-US"/>
        </w:rPr>
        <w:t xml:space="preserve">The field BURS_JOEL_MAIN-DIRECTED_TYPE_C contains the drop-down of the check-box where we picked </w:t>
      </w:r>
      <w:r w:rsidRPr="00D22E68">
        <w:rPr>
          <w:b/>
          <w:i/>
          <w:lang w:val="en-US"/>
        </w:rPr>
        <w:t>Has Contact Person</w:t>
      </w:r>
      <w:r>
        <w:rPr>
          <w:b/>
          <w:i/>
          <w:lang w:val="en-US"/>
        </w:rPr>
        <w:t xml:space="preserve">. </w:t>
      </w:r>
      <w:r>
        <w:rPr>
          <w:lang w:val="en-US"/>
        </w:rPr>
        <w:t xml:space="preserve">This field can be made into a </w:t>
      </w:r>
      <w:r w:rsidRPr="00F774A9">
        <w:rPr>
          <w:b/>
          <w:i/>
          <w:lang w:val="en-US"/>
        </w:rPr>
        <w:t>Fixed value upload</w:t>
      </w:r>
      <w:r>
        <w:rPr>
          <w:lang w:val="en-US"/>
        </w:rPr>
        <w:t xml:space="preserve"> / and the column D deleted. </w:t>
      </w:r>
    </w:p>
    <w:p w14:paraId="2457025E" w14:textId="5F934E5B" w:rsidR="00F774A9" w:rsidRDefault="00F774A9" w:rsidP="007642D2">
      <w:pPr>
        <w:rPr>
          <w:lang w:val="en-US"/>
        </w:rPr>
      </w:pPr>
      <w:r>
        <w:rPr>
          <w:noProof/>
        </w:rPr>
        <w:lastRenderedPageBreak/>
        <w:drawing>
          <wp:inline distT="0" distB="0" distL="0" distR="0" wp14:anchorId="7153047D" wp14:editId="25AC5706">
            <wp:extent cx="5972810" cy="1802765"/>
            <wp:effectExtent l="0" t="0" r="889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72810" cy="1802765"/>
                    </a:xfrm>
                    <a:prstGeom prst="rect">
                      <a:avLst/>
                    </a:prstGeom>
                  </pic:spPr>
                </pic:pic>
              </a:graphicData>
            </a:graphic>
          </wp:inline>
        </w:drawing>
      </w:r>
    </w:p>
    <w:p w14:paraId="3131D658" w14:textId="0E295737" w:rsidR="00F774A9" w:rsidRDefault="00F774A9" w:rsidP="007642D2">
      <w:pPr>
        <w:rPr>
          <w:lang w:val="en-US"/>
        </w:rPr>
      </w:pPr>
      <w:r>
        <w:rPr>
          <w:lang w:val="en-US"/>
        </w:rPr>
        <w:t xml:space="preserve">Final step: test the script. </w:t>
      </w:r>
    </w:p>
    <w:p w14:paraId="63039DD6" w14:textId="28B79990" w:rsidR="00F774A9" w:rsidRDefault="00F774A9" w:rsidP="007642D2">
      <w:pPr>
        <w:rPr>
          <w:lang w:val="en-US"/>
        </w:rPr>
      </w:pPr>
      <w:r>
        <w:rPr>
          <w:lang w:val="en-US"/>
        </w:rPr>
        <w:t xml:space="preserve">On the Run Tab, under Run Settings, make sure that the Start SAP GUI checkbox is checked. </w:t>
      </w:r>
    </w:p>
    <w:p w14:paraId="268B0314" w14:textId="77777777" w:rsidR="00F774A9" w:rsidRDefault="00F774A9" w:rsidP="007642D2">
      <w:pPr>
        <w:rPr>
          <w:lang w:val="en-US"/>
        </w:rPr>
      </w:pPr>
    </w:p>
    <w:p w14:paraId="4E36D5DF" w14:textId="77777777" w:rsidR="00F774A9" w:rsidRPr="00F774A9" w:rsidRDefault="00F774A9" w:rsidP="007642D2">
      <w:pPr>
        <w:rPr>
          <w:lang w:val="en-US"/>
        </w:rPr>
      </w:pPr>
    </w:p>
    <w:p w14:paraId="7D27F4B1" w14:textId="4FC91558" w:rsidR="003E53A7" w:rsidRPr="00D22E68" w:rsidRDefault="003E53A7" w:rsidP="007642D2">
      <w:pPr>
        <w:rPr>
          <w:lang w:val="en-US"/>
        </w:rPr>
      </w:pPr>
    </w:p>
    <w:p w14:paraId="4B8C46D5" w14:textId="77777777" w:rsidR="007642D2" w:rsidRPr="007642D2" w:rsidRDefault="007642D2" w:rsidP="007642D2">
      <w:pPr>
        <w:rPr>
          <w:lang w:val="en-US"/>
        </w:rPr>
      </w:pPr>
    </w:p>
    <w:sectPr w:rsidR="007642D2" w:rsidRPr="007642D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F061E"/>
    <w:multiLevelType w:val="hybridMultilevel"/>
    <w:tmpl w:val="9A8C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456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0B"/>
    <w:rsid w:val="00303776"/>
    <w:rsid w:val="00330916"/>
    <w:rsid w:val="003E53A7"/>
    <w:rsid w:val="005B22D1"/>
    <w:rsid w:val="006E3B72"/>
    <w:rsid w:val="0074286E"/>
    <w:rsid w:val="007642D2"/>
    <w:rsid w:val="00857F0B"/>
    <w:rsid w:val="00BA4A15"/>
    <w:rsid w:val="00D113C2"/>
    <w:rsid w:val="00D22E68"/>
    <w:rsid w:val="00DC10A5"/>
    <w:rsid w:val="00F706F5"/>
    <w:rsid w:val="00F7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19C8"/>
  <w15:chartTrackingRefBased/>
  <w15:docId w15:val="{65276515-32B8-4E54-B122-5D130CE3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uiPriority w:val="9"/>
    <w:qFormat/>
    <w:rsid w:val="00857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7F0B"/>
    <w:rPr>
      <w:rFonts w:asciiTheme="majorHAnsi" w:eastAsiaTheme="majorEastAsia" w:hAnsiTheme="majorHAnsi" w:cstheme="majorBidi"/>
      <w:color w:val="2F5496" w:themeColor="accent1" w:themeShade="BF"/>
      <w:sz w:val="32"/>
      <w:szCs w:val="32"/>
      <w:lang w:val="de-DE"/>
    </w:rPr>
  </w:style>
  <w:style w:type="paragraph" w:styleId="Sprechblasentext">
    <w:name w:val="Balloon Text"/>
    <w:basedOn w:val="Standard"/>
    <w:link w:val="SprechblasentextZchn"/>
    <w:uiPriority w:val="99"/>
    <w:semiHidden/>
    <w:unhideWhenUsed/>
    <w:rsid w:val="00857F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7F0B"/>
    <w:rPr>
      <w:rFonts w:ascii="Segoe UI" w:hAnsi="Segoe UI" w:cs="Segoe UI"/>
      <w:sz w:val="18"/>
      <w:szCs w:val="18"/>
      <w:lang w:val="de-DE"/>
    </w:rPr>
  </w:style>
  <w:style w:type="paragraph" w:styleId="Listenabsatz">
    <w:name w:val="List Paragraph"/>
    <w:basedOn w:val="Standard"/>
    <w:uiPriority w:val="34"/>
    <w:qFormat/>
    <w:rsid w:val="00857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332</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Pletschke</dc:creator>
  <cp:keywords/>
  <dc:description/>
  <cp:lastModifiedBy>Wienkoetter, Maik</cp:lastModifiedBy>
  <cp:revision>2</cp:revision>
  <dcterms:created xsi:type="dcterms:W3CDTF">2023-10-20T12:53:00Z</dcterms:created>
  <dcterms:modified xsi:type="dcterms:W3CDTF">2023-10-20T12:53:00Z</dcterms:modified>
</cp:coreProperties>
</file>